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6D06A" w14:textId="77777777" w:rsidR="00CF3112" w:rsidRPr="00CF3112" w:rsidRDefault="00CF3112" w:rsidP="00CF3112">
      <w:pPr>
        <w:pBdr>
          <w:bottom w:val="single" w:sz="6" w:space="1" w:color="auto"/>
        </w:pBdr>
        <w:spacing w:after="0" w:line="240" w:lineRule="auto"/>
        <w:jc w:val="center"/>
        <w:rPr>
          <w:rFonts w:ascii="Arial" w:eastAsia="Times New Roman" w:hAnsi="Arial" w:cs="Arial"/>
          <w:vanish/>
          <w:sz w:val="16"/>
          <w:szCs w:val="16"/>
        </w:rPr>
      </w:pPr>
      <w:r w:rsidRPr="00CF3112">
        <w:rPr>
          <w:rFonts w:ascii="Arial" w:eastAsia="Times New Roman" w:hAnsi="Arial" w:cs="Arial"/>
          <w:vanish/>
          <w:sz w:val="16"/>
          <w:szCs w:val="16"/>
        </w:rPr>
        <w:t>Top of Form</w:t>
      </w:r>
    </w:p>
    <w:tbl>
      <w:tblPr>
        <w:tblW w:w="5000" w:type="pct"/>
        <w:tblCellSpacing w:w="37" w:type="dxa"/>
        <w:tblCellMar>
          <w:left w:w="0" w:type="dxa"/>
          <w:right w:w="0" w:type="dxa"/>
        </w:tblCellMar>
        <w:tblLook w:val="04A0" w:firstRow="1" w:lastRow="0" w:firstColumn="1" w:lastColumn="0" w:noHBand="0" w:noVBand="1"/>
      </w:tblPr>
      <w:tblGrid>
        <w:gridCol w:w="9360"/>
      </w:tblGrid>
      <w:tr w:rsidR="00CF3112" w:rsidRPr="00CF3112" w14:paraId="188A85AE" w14:textId="77777777" w:rsidTr="00CF3112">
        <w:trPr>
          <w:tblCellSpacing w:w="37" w:type="dxa"/>
        </w:trPr>
        <w:tc>
          <w:tcPr>
            <w:tcW w:w="0" w:type="auto"/>
            <w:hideMark/>
          </w:tcPr>
          <w:p w14:paraId="6C3637AA" w14:textId="77777777" w:rsidR="004B1B20" w:rsidRDefault="004B1B20" w:rsidP="00CF3112">
            <w:pPr>
              <w:spacing w:after="0" w:line="360" w:lineRule="atLeast"/>
              <w:ind w:left="90"/>
              <w:jc w:val="center"/>
              <w:rPr>
                <w:rFonts w:ascii="Tahoma" w:eastAsia="Times New Roman" w:hAnsi="Tahoma" w:cs="Tahoma"/>
                <w:b/>
                <w:bCs/>
                <w:color w:val="333333"/>
                <w:sz w:val="21"/>
                <w:szCs w:val="21"/>
              </w:rPr>
            </w:pPr>
            <w:r>
              <w:rPr>
                <w:rFonts w:ascii="Tahoma" w:eastAsia="Times New Roman" w:hAnsi="Tahoma" w:cs="Tahoma"/>
                <w:b/>
                <w:bCs/>
                <w:color w:val="333333"/>
                <w:sz w:val="21"/>
                <w:szCs w:val="21"/>
              </w:rPr>
              <w:t>Water Pollution</w:t>
            </w:r>
          </w:p>
          <w:p w14:paraId="770267B2" w14:textId="77777777" w:rsidR="004B1B20" w:rsidRDefault="004B1B20" w:rsidP="004B1B20">
            <w:pPr>
              <w:spacing w:after="0" w:line="360" w:lineRule="atLeast"/>
              <w:ind w:left="90"/>
              <w:rPr>
                <w:rFonts w:ascii="Tahoma" w:eastAsia="Times New Roman" w:hAnsi="Tahoma" w:cs="Tahoma"/>
                <w:b/>
                <w:bCs/>
                <w:color w:val="333333"/>
                <w:sz w:val="21"/>
                <w:szCs w:val="21"/>
              </w:rPr>
            </w:pPr>
            <w:r>
              <w:rPr>
                <w:rFonts w:ascii="Tahoma" w:eastAsia="Times New Roman" w:hAnsi="Tahoma" w:cs="Tahoma"/>
                <w:b/>
                <w:bCs/>
                <w:color w:val="333333"/>
                <w:sz w:val="21"/>
                <w:szCs w:val="21"/>
              </w:rPr>
              <w:t xml:space="preserve">Below are two example of the impact that water pollution can have both on the environment and on human health. The first is a video that looks at the impact of the Flint Water Crisis and the second is an article on the Deepwater Horizon Blowout. </w:t>
            </w:r>
          </w:p>
          <w:p w14:paraId="32510A15" w14:textId="77777777" w:rsidR="004B1B20" w:rsidRDefault="004B1B20" w:rsidP="004B1B20">
            <w:pPr>
              <w:spacing w:after="0" w:line="360" w:lineRule="atLeast"/>
              <w:ind w:left="90"/>
              <w:rPr>
                <w:rFonts w:ascii="Tahoma" w:eastAsia="Times New Roman" w:hAnsi="Tahoma" w:cs="Tahoma"/>
                <w:b/>
                <w:bCs/>
                <w:color w:val="333333"/>
                <w:sz w:val="21"/>
                <w:szCs w:val="21"/>
              </w:rPr>
            </w:pPr>
          </w:p>
          <w:p w14:paraId="69FC8930" w14:textId="77777777" w:rsidR="004B1B20" w:rsidRPr="004B1B20" w:rsidRDefault="004B1B20" w:rsidP="004B1B20">
            <w:pPr>
              <w:pStyle w:val="ListParagraph"/>
              <w:numPr>
                <w:ilvl w:val="0"/>
                <w:numId w:val="3"/>
              </w:numPr>
              <w:spacing w:after="0" w:line="360" w:lineRule="atLeast"/>
              <w:rPr>
                <w:rFonts w:ascii="Tahoma" w:eastAsia="Times New Roman" w:hAnsi="Tahoma" w:cs="Tahoma"/>
                <w:b/>
                <w:bCs/>
                <w:color w:val="333333"/>
                <w:sz w:val="21"/>
                <w:szCs w:val="21"/>
              </w:rPr>
            </w:pPr>
            <w:r w:rsidRPr="004B1B20">
              <w:rPr>
                <w:rFonts w:ascii="Tahoma" w:eastAsia="Times New Roman" w:hAnsi="Tahoma" w:cs="Tahoma"/>
                <w:b/>
                <w:bCs/>
                <w:color w:val="333333"/>
                <w:sz w:val="21"/>
                <w:szCs w:val="21"/>
              </w:rPr>
              <w:t>Please watch the following 10 minute video and answer the following question</w:t>
            </w:r>
            <w:r>
              <w:rPr>
                <w:rFonts w:ascii="Tahoma" w:eastAsia="Times New Roman" w:hAnsi="Tahoma" w:cs="Tahoma"/>
                <w:b/>
                <w:bCs/>
                <w:color w:val="333333"/>
                <w:sz w:val="21"/>
                <w:szCs w:val="21"/>
              </w:rPr>
              <w:t>s</w:t>
            </w:r>
            <w:r w:rsidRPr="004B1B20">
              <w:rPr>
                <w:rFonts w:ascii="Tahoma" w:eastAsia="Times New Roman" w:hAnsi="Tahoma" w:cs="Tahoma"/>
                <w:b/>
                <w:bCs/>
                <w:color w:val="333333"/>
                <w:sz w:val="21"/>
                <w:szCs w:val="21"/>
              </w:rPr>
              <w:t>:</w:t>
            </w:r>
          </w:p>
          <w:p w14:paraId="1827F42C" w14:textId="77777777" w:rsidR="004B1B20" w:rsidRPr="004B1B20" w:rsidRDefault="002C6093" w:rsidP="004B1B20">
            <w:pPr>
              <w:pStyle w:val="ListParagraph"/>
              <w:spacing w:after="0" w:line="360" w:lineRule="atLeast"/>
              <w:ind w:left="450"/>
              <w:rPr>
                <w:rFonts w:ascii="Tahoma" w:eastAsia="Times New Roman" w:hAnsi="Tahoma" w:cs="Tahoma"/>
                <w:bCs/>
                <w:color w:val="333333"/>
                <w:sz w:val="21"/>
                <w:szCs w:val="21"/>
              </w:rPr>
            </w:pPr>
            <w:hyperlink r:id="rId5" w:history="1">
              <w:r w:rsidR="004B1B20" w:rsidRPr="004B1B20">
                <w:rPr>
                  <w:rStyle w:val="Hyperlink"/>
                  <w:rFonts w:ascii="Tahoma" w:eastAsia="Times New Roman" w:hAnsi="Tahoma" w:cs="Tahoma"/>
                  <w:bCs/>
                  <w:sz w:val="21"/>
                  <w:szCs w:val="21"/>
                </w:rPr>
                <w:t>https://www.youtube.com/watch?v=pd2qxi2mF_4</w:t>
              </w:r>
            </w:hyperlink>
          </w:p>
          <w:p w14:paraId="4FCEE784" w14:textId="77777777" w:rsidR="004B1B20" w:rsidRPr="004B1B20" w:rsidRDefault="004B1B20" w:rsidP="004B1B20">
            <w:pPr>
              <w:pStyle w:val="ListParagraph"/>
              <w:spacing w:after="0" w:line="360" w:lineRule="atLeast"/>
              <w:ind w:left="450"/>
              <w:rPr>
                <w:rFonts w:ascii="Tahoma" w:eastAsia="Times New Roman" w:hAnsi="Tahoma" w:cs="Tahoma"/>
                <w:bCs/>
                <w:color w:val="333333"/>
                <w:sz w:val="21"/>
                <w:szCs w:val="21"/>
              </w:rPr>
            </w:pPr>
          </w:p>
          <w:p w14:paraId="4F94A13F" w14:textId="77777777" w:rsidR="004B1B20" w:rsidRPr="002C6093" w:rsidRDefault="004B1B20" w:rsidP="004B1B20">
            <w:pPr>
              <w:pStyle w:val="ListParagraph"/>
              <w:numPr>
                <w:ilvl w:val="0"/>
                <w:numId w:val="4"/>
              </w:numPr>
              <w:spacing w:after="0" w:line="360" w:lineRule="atLeast"/>
              <w:rPr>
                <w:rFonts w:ascii="Tahoma" w:eastAsia="Times New Roman" w:hAnsi="Tahoma" w:cs="Tahoma"/>
                <w:b/>
                <w:color w:val="333333"/>
                <w:sz w:val="21"/>
                <w:szCs w:val="21"/>
              </w:rPr>
            </w:pPr>
            <w:r w:rsidRPr="002C6093">
              <w:rPr>
                <w:rFonts w:ascii="Tahoma" w:eastAsia="Times New Roman" w:hAnsi="Tahoma" w:cs="Tahoma"/>
                <w:b/>
                <w:color w:val="333333"/>
                <w:sz w:val="21"/>
                <w:szCs w:val="21"/>
              </w:rPr>
              <w:t>What did you know about the Flint Michigan Water Crisis before watching this video?</w:t>
            </w:r>
          </w:p>
          <w:p w14:paraId="13FAD61D" w14:textId="77777777" w:rsidR="004B1B20" w:rsidRPr="002C6093" w:rsidRDefault="004B1B20" w:rsidP="004B1B20">
            <w:pPr>
              <w:pStyle w:val="ListParagraph"/>
              <w:numPr>
                <w:ilvl w:val="0"/>
                <w:numId w:val="4"/>
              </w:numPr>
              <w:spacing w:after="0" w:line="360" w:lineRule="atLeast"/>
              <w:rPr>
                <w:rFonts w:ascii="Tahoma" w:eastAsia="Times New Roman" w:hAnsi="Tahoma" w:cs="Tahoma"/>
                <w:b/>
                <w:color w:val="333333"/>
                <w:sz w:val="21"/>
                <w:szCs w:val="21"/>
              </w:rPr>
            </w:pPr>
            <w:r w:rsidRPr="002C6093">
              <w:rPr>
                <w:rFonts w:ascii="Tahoma" w:eastAsia="Times New Roman" w:hAnsi="Tahoma" w:cs="Tahoma"/>
                <w:b/>
                <w:color w:val="333333"/>
                <w:sz w:val="21"/>
                <w:szCs w:val="21"/>
              </w:rPr>
              <w:t>What did you learn new from watching this video?</w:t>
            </w:r>
          </w:p>
          <w:p w14:paraId="18F4E36A" w14:textId="77777777" w:rsidR="004B1B20" w:rsidRPr="002C6093" w:rsidRDefault="004B1B20" w:rsidP="004B1B20">
            <w:pPr>
              <w:pStyle w:val="ListParagraph"/>
              <w:numPr>
                <w:ilvl w:val="0"/>
                <w:numId w:val="4"/>
              </w:numPr>
              <w:spacing w:after="0" w:line="360" w:lineRule="atLeast"/>
              <w:rPr>
                <w:rFonts w:ascii="Tahoma" w:eastAsia="Times New Roman" w:hAnsi="Tahoma" w:cs="Tahoma"/>
                <w:b/>
                <w:color w:val="333333"/>
                <w:sz w:val="21"/>
                <w:szCs w:val="21"/>
              </w:rPr>
            </w:pPr>
            <w:r w:rsidRPr="002C6093">
              <w:rPr>
                <w:rFonts w:ascii="Tahoma" w:eastAsia="Times New Roman" w:hAnsi="Tahoma" w:cs="Tahoma"/>
                <w:b/>
                <w:color w:val="333333"/>
                <w:sz w:val="21"/>
                <w:szCs w:val="21"/>
              </w:rPr>
              <w:t xml:space="preserve">How did this water crisis affect human health? </w:t>
            </w:r>
          </w:p>
          <w:p w14:paraId="05C51AED" w14:textId="77777777" w:rsidR="004B1B20" w:rsidRDefault="004B1B20" w:rsidP="00CF3112">
            <w:pPr>
              <w:spacing w:after="0" w:line="360" w:lineRule="atLeast"/>
              <w:ind w:left="90"/>
              <w:jc w:val="center"/>
              <w:rPr>
                <w:rFonts w:ascii="Tahoma" w:eastAsia="Times New Roman" w:hAnsi="Tahoma" w:cs="Tahoma"/>
                <w:b/>
                <w:bCs/>
                <w:color w:val="333333"/>
                <w:sz w:val="21"/>
                <w:szCs w:val="21"/>
              </w:rPr>
            </w:pPr>
          </w:p>
          <w:p w14:paraId="75A69929" w14:textId="77777777" w:rsidR="004B1B20" w:rsidRDefault="004B1B20" w:rsidP="00CF3112">
            <w:pPr>
              <w:spacing w:after="0" w:line="360" w:lineRule="atLeast"/>
              <w:ind w:left="90"/>
              <w:jc w:val="center"/>
              <w:rPr>
                <w:rFonts w:ascii="Tahoma" w:eastAsia="Times New Roman" w:hAnsi="Tahoma" w:cs="Tahoma"/>
                <w:b/>
                <w:bCs/>
                <w:color w:val="333333"/>
                <w:sz w:val="21"/>
                <w:szCs w:val="21"/>
              </w:rPr>
            </w:pPr>
          </w:p>
          <w:p w14:paraId="134EBA66" w14:textId="77777777" w:rsidR="00CF3112" w:rsidRPr="004B1B20" w:rsidRDefault="00CF3112" w:rsidP="004B1B20">
            <w:pPr>
              <w:pStyle w:val="ListParagraph"/>
              <w:numPr>
                <w:ilvl w:val="0"/>
                <w:numId w:val="3"/>
              </w:numPr>
              <w:spacing w:after="0" w:line="360" w:lineRule="atLeast"/>
              <w:jc w:val="center"/>
              <w:rPr>
                <w:rFonts w:ascii="Tahoma" w:eastAsia="Times New Roman" w:hAnsi="Tahoma" w:cs="Tahoma"/>
                <w:color w:val="333333"/>
                <w:sz w:val="21"/>
                <w:szCs w:val="21"/>
              </w:rPr>
            </w:pPr>
            <w:r w:rsidRPr="004B1B20">
              <w:rPr>
                <w:rFonts w:ascii="Tahoma" w:eastAsia="Times New Roman" w:hAnsi="Tahoma" w:cs="Tahoma"/>
                <w:b/>
                <w:bCs/>
                <w:color w:val="333333"/>
                <w:sz w:val="21"/>
                <w:szCs w:val="21"/>
              </w:rPr>
              <w:t>Think Like an Environmental Scientist: Chapter 20</w:t>
            </w:r>
          </w:p>
          <w:p w14:paraId="4E51A250" w14:textId="77777777" w:rsidR="00CF3112" w:rsidRPr="00CF3112" w:rsidRDefault="002C6093" w:rsidP="00CF3112">
            <w:pPr>
              <w:spacing w:after="0" w:line="360" w:lineRule="atLeast"/>
              <w:ind w:left="90"/>
              <w:jc w:val="center"/>
              <w:rPr>
                <w:rFonts w:ascii="Tahoma" w:eastAsia="Times New Roman" w:hAnsi="Tahoma" w:cs="Tahoma"/>
                <w:color w:val="333333"/>
                <w:sz w:val="21"/>
                <w:szCs w:val="21"/>
              </w:rPr>
            </w:pPr>
            <w:hyperlink r:id="rId6" w:tgtFrame="_blank" w:history="1">
              <w:r w:rsidR="00CF3112" w:rsidRPr="00CF3112">
                <w:rPr>
                  <w:rFonts w:ascii="Tahoma" w:eastAsia="Times New Roman" w:hAnsi="Tahoma" w:cs="Tahoma"/>
                  <w:b/>
                  <w:bCs/>
                  <w:color w:val="006CC3"/>
                  <w:sz w:val="21"/>
                  <w:szCs w:val="21"/>
                  <w:u w:val="single"/>
                </w:rPr>
                <w:t>Footprint of </w:t>
              </w:r>
              <w:r w:rsidR="00CF3112" w:rsidRPr="00CF3112">
                <w:rPr>
                  <w:rFonts w:ascii="Tahoma" w:eastAsia="Times New Roman" w:hAnsi="Tahoma" w:cs="Tahoma"/>
                  <w:b/>
                  <w:bCs/>
                  <w:i/>
                  <w:iCs/>
                  <w:color w:val="006CC3"/>
                  <w:sz w:val="21"/>
                  <w:szCs w:val="21"/>
                  <w:u w:val="single"/>
                </w:rPr>
                <w:t>Deepwater Horizon</w:t>
              </w:r>
              <w:r w:rsidR="00CF3112" w:rsidRPr="00CF3112">
                <w:rPr>
                  <w:rFonts w:ascii="Tahoma" w:eastAsia="Times New Roman" w:hAnsi="Tahoma" w:cs="Tahoma"/>
                  <w:b/>
                  <w:bCs/>
                  <w:color w:val="006CC3"/>
                  <w:sz w:val="21"/>
                  <w:szCs w:val="21"/>
                  <w:u w:val="single"/>
                </w:rPr>
                <w:t> Blowout Impact to Deep-water Coral Communities</w:t>
              </w:r>
            </w:hyperlink>
          </w:p>
          <w:p w14:paraId="2CCCA6F0"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t>Identify the Problem:</w:t>
            </w:r>
            <w:r w:rsidRPr="00CF3112">
              <w:rPr>
                <w:rFonts w:ascii="Tahoma" w:eastAsia="Times New Roman" w:hAnsi="Tahoma" w:cs="Tahoma"/>
                <w:color w:val="333333"/>
                <w:sz w:val="21"/>
                <w:szCs w:val="21"/>
              </w:rPr>
              <w:t> On April 20, 2010, the Macondo well of the </w:t>
            </w:r>
            <w:r w:rsidRPr="00CF3112">
              <w:rPr>
                <w:rFonts w:ascii="Tahoma" w:eastAsia="Times New Roman" w:hAnsi="Tahoma" w:cs="Tahoma"/>
                <w:i/>
                <w:iCs/>
                <w:color w:val="333333"/>
                <w:sz w:val="21"/>
                <w:szCs w:val="21"/>
              </w:rPr>
              <w:t>Deepwater Horizon</w:t>
            </w:r>
            <w:r w:rsidRPr="00CF3112">
              <w:rPr>
                <w:rFonts w:ascii="Tahoma" w:eastAsia="Times New Roman" w:hAnsi="Tahoma" w:cs="Tahoma"/>
                <w:color w:val="333333"/>
                <w:sz w:val="21"/>
                <w:szCs w:val="21"/>
              </w:rPr>
              <w:t> blew out, resulting in massive underwater oil spill and the loss of 11 lives in the resulting fire and destruction of the drilling rig. Located 50 miles off the coast of Louisiana in the Gulf of Mexico, the spill has resulted in the contamination of both surface water and deep water, as plumes of petroleum waste from the underwater spill and deposited carbon sediments from the burning oil remained on the seafloor.</w:t>
            </w:r>
          </w:p>
          <w:p w14:paraId="422D10CA"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Corals are important biomarkers for the health of the ocean floor. Coral communities serve as an important part of the seafloor ecology, as spawning grounds for fish and sharks and also providing a nutrient base for aquatic life. Corals are constantly taking in the water around them, are unable to move in the presence of harmful waterborne agents, and have little protection for their exposed tissues aside from secreting a thin layer of mucus. The coral colony’s skeleton typically remains and provides a visual record of its existence and death.</w:t>
            </w:r>
          </w:p>
          <w:p w14:paraId="55E9F9C9"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Three months after the spill, the researchers visited 13 coral sites in the Gulf of Mexico and did not find any coral damage; however, a month later (in November), they found a previously unknown coral community 13 km away from the Macondo wellhead that showed a recent adverse impact. Oil forensics showed that the damage was due to the recent oil spill. This discovery prompted the researchers to conduct a systematic survey to discover additional communities in the vicinity of the wellhead.</w:t>
            </w:r>
          </w:p>
          <w:p w14:paraId="0C207D26"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lastRenderedPageBreak/>
              <w:t>Question Being Asked:</w:t>
            </w:r>
            <w:r w:rsidRPr="00CF3112">
              <w:rPr>
                <w:rFonts w:ascii="Tahoma" w:eastAsia="Times New Roman" w:hAnsi="Tahoma" w:cs="Tahoma"/>
                <w:color w:val="333333"/>
                <w:sz w:val="21"/>
                <w:szCs w:val="21"/>
              </w:rPr>
              <w:t> The purpose of this study was to determine the extent of impact from the </w:t>
            </w:r>
            <w:r w:rsidRPr="00CF3112">
              <w:rPr>
                <w:rFonts w:ascii="Tahoma" w:eastAsia="Times New Roman" w:hAnsi="Tahoma" w:cs="Tahoma"/>
                <w:i/>
                <w:iCs/>
                <w:color w:val="333333"/>
                <w:sz w:val="21"/>
                <w:szCs w:val="21"/>
              </w:rPr>
              <w:t>Deepwater Horizon</w:t>
            </w:r>
            <w:r w:rsidRPr="00CF3112">
              <w:rPr>
                <w:rFonts w:ascii="Tahoma" w:eastAsia="Times New Roman" w:hAnsi="Tahoma" w:cs="Tahoma"/>
                <w:color w:val="333333"/>
                <w:sz w:val="21"/>
                <w:szCs w:val="21"/>
              </w:rPr>
              <w:t> blowout to deep-water coral communities.</w:t>
            </w:r>
          </w:p>
          <w:p w14:paraId="556DC836"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t>Research Design and Methods:</w:t>
            </w:r>
            <w:r w:rsidRPr="00CF3112">
              <w:rPr>
                <w:rFonts w:ascii="Tahoma" w:eastAsia="Times New Roman" w:hAnsi="Tahoma" w:cs="Tahoma"/>
                <w:color w:val="333333"/>
                <w:sz w:val="21"/>
                <w:szCs w:val="21"/>
              </w:rPr>
              <w:t> First, the researchers used 3-D acoustic amplitude maps to identify sites where coral communities were likely to be found, within a range of 40 km from the Macondo wellhead. Then, they selected 25 sites to survey using a camera tethered to a surface ship, towed at 2–5 m above the seafloor. Of these, five new sites, along with four previously known sites, were selected to be surveyed using the autonomous underwater vehicle (AUV) </w:t>
            </w:r>
            <w:r w:rsidRPr="00CF3112">
              <w:rPr>
                <w:rFonts w:ascii="Tahoma" w:eastAsia="Times New Roman" w:hAnsi="Tahoma" w:cs="Tahoma"/>
                <w:i/>
                <w:iCs/>
                <w:color w:val="333333"/>
                <w:sz w:val="21"/>
                <w:szCs w:val="21"/>
              </w:rPr>
              <w:t>Sentry, </w:t>
            </w:r>
            <w:r w:rsidRPr="00CF3112">
              <w:rPr>
                <w:rFonts w:ascii="Tahoma" w:eastAsia="Times New Roman" w:hAnsi="Tahoma" w:cs="Tahoma"/>
                <w:color w:val="333333"/>
                <w:sz w:val="21"/>
                <w:szCs w:val="21"/>
              </w:rPr>
              <w:t>which collected images and identified coral communities for subsequent dives. Each coral community encountered was photographed using a remote-operated vehicle (ROV) operated within 1–3 m of the coral. The photographs were digitized by three independent observers to record the following:</w:t>
            </w:r>
          </w:p>
          <w:p w14:paraId="6FA69C4D"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 Coral branches colonized by hydroids (coelenterate organisms)</w:t>
            </w:r>
          </w:p>
          <w:p w14:paraId="65C72A42"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 Coral branches showing impact: covered by flocculence, showing excess mucous, tissue damage, or bare skeleton</w:t>
            </w:r>
          </w:p>
          <w:p w14:paraId="24AD2296"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 Coral branches with no visible impact</w:t>
            </w:r>
          </w:p>
          <w:p w14:paraId="21148A98"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Photographs from these sites were compared with a time series of photographs from the previously identified site, which served as the reference record for the Macondo spill–induced colony damage over time.</w:t>
            </w:r>
          </w:p>
          <w:p w14:paraId="2C15A23E"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t>Results:</w:t>
            </w:r>
            <w:r w:rsidRPr="00CF3112">
              <w:rPr>
                <w:rFonts w:ascii="Tahoma" w:eastAsia="Times New Roman" w:hAnsi="Tahoma" w:cs="Tahoma"/>
                <w:color w:val="333333"/>
                <w:sz w:val="21"/>
                <w:szCs w:val="21"/>
              </w:rPr>
              <w:t> The photograph comparisons allowed the researchers to recognize coral communities that were impacted in the same time frame as previously identified site damaged by the spill—despite the dissolution (by this time) of the adherent flocculent material. Also by this time, corals that experienced greater than 20% colony loss now had patchily formed hydroid colonies—an observation not seen in the colonies that were not impacted (sites distant from the Macondo wellhead).</w:t>
            </w:r>
          </w:p>
          <w:p w14:paraId="54FDE0C4"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Most of the sites surveyed did not show recent damage, but two sites showed evidence of damage associated with the oil spill—one is 6 km southeast of the wellhead and showed extensive damage, and the other is 22 km east of the wellhead, showing much less severe damage than other two sites.</w:t>
            </w:r>
          </w:p>
          <w:p w14:paraId="2AA49A8B"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color w:val="333333"/>
                <w:sz w:val="21"/>
                <w:szCs w:val="21"/>
              </w:rPr>
              <w:t>No evidence of impact at coral sites more than 30 km away from the wellhead was observed. Additionally, the survey identified two sites that were recently damaged by a fishing line, showing a different pattern of damage than the reference photos.</w:t>
            </w:r>
          </w:p>
          <w:p w14:paraId="07C98A16"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t>Conclusions: </w:t>
            </w:r>
            <w:r w:rsidRPr="00CF3112">
              <w:rPr>
                <w:rFonts w:ascii="Tahoma" w:eastAsia="Times New Roman" w:hAnsi="Tahoma" w:cs="Tahoma"/>
                <w:color w:val="333333"/>
                <w:sz w:val="21"/>
                <w:szCs w:val="21"/>
              </w:rPr>
              <w:t xml:space="preserve">According to the researchers, their exhaustive search indicates that the coral damage is constrained to no farther than 30 km from Macondo, but they do not exclude the possibility of discovering more affected colonies within this region. They add that the pattern of </w:t>
            </w:r>
            <w:r w:rsidRPr="00CF3112">
              <w:rPr>
                <w:rFonts w:ascii="Tahoma" w:eastAsia="Times New Roman" w:hAnsi="Tahoma" w:cs="Tahoma"/>
                <w:color w:val="333333"/>
                <w:sz w:val="21"/>
                <w:szCs w:val="21"/>
              </w:rPr>
              <w:lastRenderedPageBreak/>
              <w:t>damage corroborates the later models of deep-water plume movement, transporting hydrocarbon-rich fluids to the east, rather than to the southwest.</w:t>
            </w:r>
          </w:p>
          <w:p w14:paraId="59C31B53" w14:textId="77777777" w:rsidR="00CF3112" w:rsidRPr="00CF3112" w:rsidRDefault="00CF3112" w:rsidP="00CF3112">
            <w:pPr>
              <w:spacing w:after="0" w:line="360" w:lineRule="atLeast"/>
              <w:ind w:left="90"/>
              <w:rPr>
                <w:rFonts w:ascii="Tahoma" w:eastAsia="Times New Roman" w:hAnsi="Tahoma" w:cs="Tahoma"/>
                <w:color w:val="333333"/>
                <w:sz w:val="21"/>
                <w:szCs w:val="21"/>
              </w:rPr>
            </w:pPr>
            <w:r w:rsidRPr="00CF3112">
              <w:rPr>
                <w:rFonts w:ascii="Tahoma" w:eastAsia="Times New Roman" w:hAnsi="Tahoma" w:cs="Tahoma"/>
                <w:b/>
                <w:bCs/>
                <w:color w:val="333333"/>
                <w:sz w:val="21"/>
                <w:szCs w:val="21"/>
              </w:rPr>
              <w:t>Evaluation: </w:t>
            </w:r>
            <w:r w:rsidRPr="00CF3112">
              <w:rPr>
                <w:rFonts w:ascii="Tahoma" w:eastAsia="Times New Roman" w:hAnsi="Tahoma" w:cs="Tahoma"/>
                <w:color w:val="333333"/>
                <w:sz w:val="21"/>
                <w:szCs w:val="21"/>
              </w:rPr>
              <w:t>Now that you’ve explored this research in depth, you may want to think about it a little more deeply.</w:t>
            </w:r>
          </w:p>
          <w:p w14:paraId="2CFC14DF" w14:textId="77777777" w:rsidR="00CF3112" w:rsidRPr="002C6093" w:rsidRDefault="00CF3112" w:rsidP="00CF3112">
            <w:pPr>
              <w:numPr>
                <w:ilvl w:val="0"/>
                <w:numId w:val="1"/>
              </w:numPr>
              <w:spacing w:after="0" w:line="270" w:lineRule="atLeast"/>
              <w:ind w:left="90"/>
              <w:rPr>
                <w:rFonts w:ascii="Tahoma" w:eastAsia="Times New Roman" w:hAnsi="Tahoma" w:cs="Tahoma"/>
                <w:b/>
                <w:bCs/>
                <w:sz w:val="21"/>
                <w:szCs w:val="21"/>
              </w:rPr>
            </w:pPr>
            <w:r w:rsidRPr="002C6093">
              <w:rPr>
                <w:rFonts w:ascii="Tahoma" w:eastAsia="Times New Roman" w:hAnsi="Tahoma" w:cs="Tahoma"/>
                <w:b/>
                <w:bCs/>
                <w:sz w:val="21"/>
                <w:szCs w:val="21"/>
              </w:rPr>
              <w:t>Do you agree or disagree with the results of this research?</w:t>
            </w:r>
          </w:p>
          <w:p w14:paraId="5DB9810F" w14:textId="77777777" w:rsidR="00CF3112" w:rsidRPr="002C6093" w:rsidRDefault="00CF3112" w:rsidP="00CF3112">
            <w:pPr>
              <w:numPr>
                <w:ilvl w:val="0"/>
                <w:numId w:val="1"/>
              </w:numPr>
              <w:spacing w:after="0" w:line="270" w:lineRule="atLeast"/>
              <w:ind w:left="90"/>
              <w:rPr>
                <w:rFonts w:ascii="Tahoma" w:eastAsia="Times New Roman" w:hAnsi="Tahoma" w:cs="Tahoma"/>
                <w:b/>
                <w:bCs/>
                <w:sz w:val="21"/>
                <w:szCs w:val="21"/>
              </w:rPr>
            </w:pPr>
            <w:r w:rsidRPr="002C6093">
              <w:rPr>
                <w:rFonts w:ascii="Tahoma" w:eastAsia="Times New Roman" w:hAnsi="Tahoma" w:cs="Tahoma"/>
                <w:b/>
                <w:bCs/>
                <w:sz w:val="21"/>
                <w:szCs w:val="21"/>
              </w:rPr>
              <w:t>How would you improve on this research?</w:t>
            </w:r>
          </w:p>
          <w:p w14:paraId="3098F251" w14:textId="77777777" w:rsidR="00CF3112" w:rsidRPr="002C6093" w:rsidRDefault="00CF3112" w:rsidP="00CF3112">
            <w:pPr>
              <w:spacing w:after="0" w:line="360" w:lineRule="atLeast"/>
              <w:ind w:left="90"/>
              <w:rPr>
                <w:rFonts w:ascii="Tahoma" w:eastAsia="Times New Roman" w:hAnsi="Tahoma" w:cs="Tahoma"/>
                <w:b/>
                <w:bCs/>
                <w:sz w:val="21"/>
                <w:szCs w:val="21"/>
              </w:rPr>
            </w:pPr>
            <w:r w:rsidRPr="00CF3112">
              <w:rPr>
                <w:rFonts w:ascii="Tahoma" w:eastAsia="Times New Roman" w:hAnsi="Tahoma" w:cs="Tahoma"/>
                <w:sz w:val="21"/>
                <w:szCs w:val="21"/>
              </w:rPr>
              <w:br/>
            </w:r>
            <w:r w:rsidRPr="00CF3112">
              <w:rPr>
                <w:rFonts w:ascii="Tahoma" w:eastAsia="Times New Roman" w:hAnsi="Tahoma" w:cs="Tahoma"/>
                <w:sz w:val="21"/>
                <w:szCs w:val="21"/>
              </w:rPr>
              <w:br/>
            </w:r>
            <w:r w:rsidRPr="002C6093">
              <w:rPr>
                <w:rFonts w:ascii="Tahoma" w:eastAsia="Times New Roman" w:hAnsi="Tahoma" w:cs="Tahoma"/>
                <w:b/>
                <w:bCs/>
                <w:sz w:val="21"/>
                <w:szCs w:val="21"/>
              </w:rPr>
              <w:t>1. Prior to this study, the researchers identified only one coral community that was affected by the oil spill.</w:t>
            </w:r>
          </w:p>
          <w:p w14:paraId="7694ED68" w14:textId="77777777" w:rsidR="00CF3112" w:rsidRDefault="00CF3112" w:rsidP="00CF3112">
            <w:pPr>
              <w:spacing w:after="0" w:line="360" w:lineRule="atLeast"/>
              <w:ind w:left="90"/>
              <w:rPr>
                <w:rFonts w:ascii="Tahoma" w:eastAsia="Times New Roman" w:hAnsi="Tahoma" w:cs="Tahoma"/>
                <w:sz w:val="21"/>
                <w:szCs w:val="21"/>
              </w:rPr>
            </w:pPr>
          </w:p>
          <w:p w14:paraId="4A64A2C5" w14:textId="77777777" w:rsidR="00CF3112" w:rsidRDefault="00CF3112" w:rsidP="00CF3112">
            <w:pPr>
              <w:pStyle w:val="ListParagraph"/>
              <w:numPr>
                <w:ilvl w:val="1"/>
                <w:numId w:val="1"/>
              </w:numPr>
              <w:spacing w:after="0" w:line="360" w:lineRule="atLeast"/>
              <w:rPr>
                <w:rFonts w:ascii="Tahoma" w:eastAsia="Times New Roman" w:hAnsi="Tahoma" w:cs="Tahoma"/>
                <w:sz w:val="21"/>
                <w:szCs w:val="21"/>
              </w:rPr>
            </w:pPr>
            <w:r w:rsidRPr="00CF3112">
              <w:rPr>
                <w:rFonts w:ascii="Tahoma" w:eastAsia="Times New Roman" w:hAnsi="Tahoma" w:cs="Tahoma"/>
                <w:sz w:val="21"/>
                <w:szCs w:val="21"/>
              </w:rPr>
              <w:t>True</w:t>
            </w:r>
          </w:p>
          <w:p w14:paraId="11C5404D" w14:textId="77777777" w:rsidR="00CF3112" w:rsidRPr="00CF3112" w:rsidRDefault="00CF3112" w:rsidP="00CF3112">
            <w:pPr>
              <w:pStyle w:val="ListParagraph"/>
              <w:numPr>
                <w:ilvl w:val="1"/>
                <w:numId w:val="1"/>
              </w:numPr>
              <w:spacing w:after="0" w:line="360" w:lineRule="atLeast"/>
              <w:rPr>
                <w:rFonts w:ascii="Tahoma" w:eastAsia="Times New Roman" w:hAnsi="Tahoma" w:cs="Tahoma"/>
                <w:sz w:val="21"/>
                <w:szCs w:val="21"/>
              </w:rPr>
            </w:pPr>
            <w:r>
              <w:rPr>
                <w:rFonts w:ascii="Tahoma" w:eastAsia="Times New Roman" w:hAnsi="Tahoma" w:cs="Tahoma"/>
                <w:sz w:val="21"/>
                <w:szCs w:val="21"/>
              </w:rPr>
              <w:t>False</w:t>
            </w:r>
          </w:p>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6126"/>
              <w:gridCol w:w="3086"/>
            </w:tblGrid>
            <w:tr w:rsidR="00CF3112" w:rsidRPr="00CF3112" w14:paraId="24056D4A" w14:textId="77777777">
              <w:trPr>
                <w:tblCellSpacing w:w="15" w:type="dxa"/>
              </w:trPr>
              <w:tc>
                <w:tcPr>
                  <w:tcW w:w="2500" w:type="pct"/>
                  <w:hideMark/>
                </w:tcPr>
                <w:p w14:paraId="5740908E" w14:textId="77777777" w:rsidR="00CF3112" w:rsidRPr="00CF3112" w:rsidRDefault="00CF3112" w:rsidP="00CF3112">
                  <w:pPr>
                    <w:spacing w:after="0" w:line="360" w:lineRule="atLeast"/>
                    <w:ind w:left="45"/>
                    <w:rPr>
                      <w:rFonts w:ascii="Tahoma" w:eastAsia="Times New Roman" w:hAnsi="Tahoma" w:cs="Tahoma"/>
                      <w:sz w:val="21"/>
                      <w:szCs w:val="21"/>
                    </w:rPr>
                  </w:pPr>
                </w:p>
              </w:tc>
              <w:tc>
                <w:tcPr>
                  <w:tcW w:w="1250" w:type="pct"/>
                  <w:tcMar>
                    <w:top w:w="180" w:type="dxa"/>
                    <w:left w:w="30" w:type="dxa"/>
                    <w:bottom w:w="30" w:type="dxa"/>
                    <w:right w:w="30" w:type="dxa"/>
                  </w:tcMar>
                  <w:hideMark/>
                </w:tcPr>
                <w:p w14:paraId="62F67578" w14:textId="77777777" w:rsidR="00CF3112" w:rsidRPr="00CF3112" w:rsidRDefault="00CF3112" w:rsidP="00CF3112">
                  <w:pPr>
                    <w:spacing w:after="0" w:line="360" w:lineRule="atLeast"/>
                    <w:ind w:left="45"/>
                    <w:rPr>
                      <w:rFonts w:ascii="Times New Roman" w:eastAsia="Times New Roman" w:hAnsi="Times New Roman" w:cs="Times New Roman"/>
                      <w:sz w:val="20"/>
                      <w:szCs w:val="20"/>
                    </w:rPr>
                  </w:pPr>
                </w:p>
              </w:tc>
            </w:tr>
          </w:tbl>
          <w:p w14:paraId="7F3E6A8C" w14:textId="77777777" w:rsidR="00CF3112" w:rsidRPr="00CF3112" w:rsidRDefault="00CF3112" w:rsidP="00CF3112">
            <w:pPr>
              <w:spacing w:after="0" w:line="360" w:lineRule="atLeast"/>
              <w:ind w:left="45"/>
              <w:rPr>
                <w:rFonts w:ascii="Tahoma" w:eastAsia="Times New Roman" w:hAnsi="Tahoma" w:cs="Tahoma"/>
                <w:sz w:val="21"/>
                <w:szCs w:val="21"/>
              </w:rPr>
            </w:pPr>
          </w:p>
        </w:tc>
      </w:tr>
      <w:tr w:rsidR="00CF3112" w:rsidRPr="002C6093" w14:paraId="2E9B0803" w14:textId="77777777" w:rsidTr="00CF3112">
        <w:tblPrEx>
          <w:tblCellSpacing w:w="30" w:type="dxa"/>
        </w:tblPrEx>
        <w:trPr>
          <w:tblCellSpacing w:w="30" w:type="dxa"/>
        </w:trPr>
        <w:tc>
          <w:tcPr>
            <w:tcW w:w="5000" w:type="pct"/>
            <w:hideMark/>
          </w:tcPr>
          <w:p w14:paraId="153731C4" w14:textId="77777777" w:rsidR="00CF3112" w:rsidRPr="002C6093" w:rsidRDefault="00CF3112" w:rsidP="00CF3112">
            <w:pPr>
              <w:spacing w:after="0" w:line="360" w:lineRule="atLeast"/>
              <w:ind w:left="90"/>
              <w:rPr>
                <w:rFonts w:ascii="Tahoma" w:eastAsia="Times New Roman" w:hAnsi="Tahoma" w:cs="Tahoma"/>
                <w:b/>
                <w:bCs/>
                <w:sz w:val="21"/>
                <w:szCs w:val="21"/>
              </w:rPr>
            </w:pPr>
            <w:r w:rsidRPr="002C6093">
              <w:rPr>
                <w:rFonts w:ascii="Tahoma" w:eastAsia="Times New Roman" w:hAnsi="Tahoma" w:cs="Tahoma"/>
                <w:b/>
                <w:bCs/>
                <w:sz w:val="21"/>
                <w:szCs w:val="21"/>
              </w:rPr>
              <w:lastRenderedPageBreak/>
              <w:t>2. The researchers believe that the extent of coral damage from the recent oil spill is limited to (13km/30km/40km) from the Macondo well.</w:t>
            </w:r>
          </w:p>
          <w:p w14:paraId="017CDF9C" w14:textId="77777777" w:rsidR="00CF3112" w:rsidRPr="002C6093" w:rsidRDefault="00CF3112" w:rsidP="00CF3112">
            <w:pPr>
              <w:spacing w:after="0" w:line="360" w:lineRule="atLeast"/>
              <w:ind w:left="45"/>
              <w:rPr>
                <w:rFonts w:ascii="Tahoma" w:eastAsia="Times New Roman" w:hAnsi="Tahoma" w:cs="Tahoma"/>
                <w:b/>
                <w:bCs/>
                <w:sz w:val="21"/>
                <w:szCs w:val="21"/>
              </w:rPr>
            </w:pPr>
            <w:r w:rsidRPr="002C6093">
              <w:rPr>
                <w:rFonts w:ascii="Tahoma" w:eastAsia="Times New Roman" w:hAnsi="Tahoma" w:cs="Tahoma"/>
                <w:b/>
                <w:bCs/>
                <w:sz w:val="21"/>
                <w:szCs w:val="21"/>
              </w:rPr>
              <w:br/>
            </w:r>
          </w:p>
        </w:tc>
      </w:tr>
    </w:tbl>
    <w:p w14:paraId="0C8F389B" w14:textId="77777777" w:rsidR="00CF3112" w:rsidRPr="002C6093" w:rsidRDefault="00CF3112" w:rsidP="00CF3112">
      <w:pPr>
        <w:spacing w:after="0" w:line="360" w:lineRule="atLeast"/>
        <w:rPr>
          <w:rFonts w:ascii="Georgia" w:eastAsia="Times New Roman" w:hAnsi="Georgia" w:cs="Arial"/>
          <w:b/>
          <w:bCs/>
          <w:color w:val="333333"/>
          <w:sz w:val="21"/>
          <w:szCs w:val="21"/>
        </w:rPr>
      </w:pPr>
      <w:r w:rsidRPr="002C6093">
        <w:rPr>
          <w:rFonts w:ascii="Georgia" w:eastAsia="Times New Roman" w:hAnsi="Georgia" w:cs="Arial"/>
          <w:b/>
          <w:bCs/>
          <w:color w:val="333333"/>
          <w:sz w:val="21"/>
          <w:szCs w:val="21"/>
        </w:rPr>
        <w:t>3. The following evidence was used by researchers to confirm that the damage on the newly discovered coral communities was caused by the oil spill.</w:t>
      </w:r>
    </w:p>
    <w:p w14:paraId="6D7B454B" w14:textId="77777777" w:rsidR="00CF3112" w:rsidRDefault="00CF3112" w:rsidP="00CF3112">
      <w:pPr>
        <w:spacing w:after="0" w:line="360" w:lineRule="atLeast"/>
        <w:rPr>
          <w:rFonts w:ascii="Verdana" w:eastAsia="Times New Roman" w:hAnsi="Verdana" w:cs="Tahoma"/>
          <w:sz w:val="15"/>
          <w:szCs w:val="15"/>
        </w:rPr>
      </w:pPr>
      <w:r>
        <w:rPr>
          <w:rFonts w:ascii="Verdana" w:eastAsia="Times New Roman" w:hAnsi="Verdana" w:cs="Tahoma"/>
          <w:sz w:val="15"/>
          <w:szCs w:val="15"/>
        </w:rPr>
        <w:t xml:space="preserve">A.) </w:t>
      </w:r>
      <w:r w:rsidRPr="00CF3112">
        <w:rPr>
          <w:rFonts w:ascii="Verdana" w:eastAsia="Times New Roman" w:hAnsi="Verdana" w:cs="Tahoma"/>
          <w:sz w:val="15"/>
          <w:szCs w:val="15"/>
        </w:rPr>
        <w:t>branches covered with flocculence</w:t>
      </w:r>
    </w:p>
    <w:p w14:paraId="2D1E5289" w14:textId="77777777" w:rsidR="00CF3112" w:rsidRDefault="00CF3112" w:rsidP="00CF3112">
      <w:pPr>
        <w:spacing w:after="0" w:line="360" w:lineRule="atLeast"/>
        <w:rPr>
          <w:rFonts w:ascii="Verdana" w:eastAsia="Times New Roman" w:hAnsi="Verdana" w:cs="Tahoma"/>
          <w:sz w:val="15"/>
          <w:szCs w:val="15"/>
        </w:rPr>
      </w:pPr>
      <w:r>
        <w:rPr>
          <w:rFonts w:ascii="Verdana" w:eastAsia="Times New Roman" w:hAnsi="Verdana" w:cs="Tahoma"/>
          <w:sz w:val="15"/>
          <w:szCs w:val="15"/>
        </w:rPr>
        <w:t xml:space="preserve">B.) </w:t>
      </w:r>
      <w:r w:rsidRPr="00CF3112">
        <w:rPr>
          <w:rFonts w:ascii="Verdana" w:eastAsia="Times New Roman" w:hAnsi="Verdana" w:cs="Tahoma"/>
          <w:sz w:val="15"/>
          <w:szCs w:val="15"/>
        </w:rPr>
        <w:t>bare coral skeleton</w:t>
      </w:r>
    </w:p>
    <w:p w14:paraId="7F510C6F" w14:textId="77777777" w:rsidR="00CF3112" w:rsidRDefault="00CF3112" w:rsidP="00CF3112">
      <w:pPr>
        <w:spacing w:after="0" w:line="360" w:lineRule="atLeast"/>
        <w:rPr>
          <w:rFonts w:ascii="Verdana" w:eastAsia="Times New Roman" w:hAnsi="Verdana" w:cs="Tahoma"/>
          <w:sz w:val="15"/>
          <w:szCs w:val="15"/>
        </w:rPr>
      </w:pPr>
      <w:r>
        <w:rPr>
          <w:rFonts w:ascii="Verdana" w:eastAsia="Times New Roman" w:hAnsi="Verdana" w:cs="Tahoma"/>
          <w:sz w:val="15"/>
          <w:szCs w:val="15"/>
        </w:rPr>
        <w:t xml:space="preserve">C.) </w:t>
      </w:r>
      <w:r w:rsidRPr="00CF3112">
        <w:rPr>
          <w:rFonts w:ascii="Verdana" w:eastAsia="Times New Roman" w:hAnsi="Verdana" w:cs="Tahoma"/>
          <w:sz w:val="15"/>
          <w:szCs w:val="15"/>
        </w:rPr>
        <w:t>patchy growth of hydroids</w:t>
      </w:r>
    </w:p>
    <w:p w14:paraId="63570724" w14:textId="77777777" w:rsidR="00CF3112" w:rsidRDefault="00CF3112" w:rsidP="00CF3112">
      <w:pPr>
        <w:spacing w:after="0" w:line="360" w:lineRule="atLeast"/>
        <w:rPr>
          <w:rFonts w:ascii="Verdana" w:eastAsia="Times New Roman" w:hAnsi="Verdana" w:cs="Tahoma"/>
          <w:sz w:val="15"/>
          <w:szCs w:val="15"/>
        </w:rPr>
      </w:pPr>
      <w:r>
        <w:rPr>
          <w:rFonts w:ascii="Verdana" w:eastAsia="Times New Roman" w:hAnsi="Verdana" w:cs="Tahoma"/>
          <w:sz w:val="15"/>
          <w:szCs w:val="15"/>
        </w:rPr>
        <w:t xml:space="preserve">D.) </w:t>
      </w:r>
      <w:r w:rsidRPr="00CF3112">
        <w:rPr>
          <w:rFonts w:ascii="Verdana" w:eastAsia="Times New Roman" w:hAnsi="Verdana" w:cs="Tahoma"/>
          <w:sz w:val="15"/>
          <w:szCs w:val="15"/>
        </w:rPr>
        <w:t>coral branches with excess mucus</w:t>
      </w:r>
    </w:p>
    <w:p w14:paraId="1CB9E3FF" w14:textId="77777777" w:rsidR="00CF3112" w:rsidRPr="00CF3112" w:rsidRDefault="00CF3112" w:rsidP="00CF3112">
      <w:pPr>
        <w:spacing w:after="0" w:line="360" w:lineRule="atLeast"/>
        <w:rPr>
          <w:rFonts w:ascii="Georgia" w:eastAsia="Times New Roman" w:hAnsi="Georgia" w:cs="Arial"/>
          <w:color w:val="333333"/>
          <w:sz w:val="21"/>
          <w:szCs w:val="21"/>
        </w:rPr>
      </w:pPr>
    </w:p>
    <w:p w14:paraId="226C610A" w14:textId="77777777" w:rsidR="00CF3112" w:rsidRPr="00CF3112" w:rsidRDefault="00CF3112" w:rsidP="00CF3112">
      <w:pPr>
        <w:pBdr>
          <w:top w:val="single" w:sz="6" w:space="1" w:color="auto"/>
        </w:pBdr>
        <w:spacing w:after="0" w:line="240" w:lineRule="auto"/>
        <w:jc w:val="center"/>
        <w:rPr>
          <w:rFonts w:ascii="Arial" w:eastAsia="Times New Roman" w:hAnsi="Arial" w:cs="Arial"/>
          <w:vanish/>
          <w:sz w:val="16"/>
          <w:szCs w:val="16"/>
        </w:rPr>
      </w:pPr>
      <w:r w:rsidRPr="00CF3112">
        <w:rPr>
          <w:rFonts w:ascii="Arial" w:eastAsia="Times New Roman" w:hAnsi="Arial" w:cs="Arial"/>
          <w:vanish/>
          <w:sz w:val="16"/>
          <w:szCs w:val="16"/>
        </w:rPr>
        <w:t>Bottom of Form</w:t>
      </w:r>
    </w:p>
    <w:p w14:paraId="32D38756" w14:textId="77777777" w:rsidR="00DB13EF" w:rsidRDefault="002C6093"/>
    <w:sectPr w:rsidR="00DB1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6994"/>
    <w:multiLevelType w:val="hybridMultilevel"/>
    <w:tmpl w:val="5B6CB85E"/>
    <w:lvl w:ilvl="0" w:tplc="756890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D02241B"/>
    <w:multiLevelType w:val="multilevel"/>
    <w:tmpl w:val="B3680BD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0769C8"/>
    <w:multiLevelType w:val="multilevel"/>
    <w:tmpl w:val="DEB2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5208A"/>
    <w:multiLevelType w:val="hybridMultilevel"/>
    <w:tmpl w:val="EE9A388A"/>
    <w:lvl w:ilvl="0" w:tplc="B1967F80">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12"/>
    <w:rsid w:val="002C6093"/>
    <w:rsid w:val="00301B44"/>
    <w:rsid w:val="004B1B20"/>
    <w:rsid w:val="005D6CC9"/>
    <w:rsid w:val="00CF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78F8"/>
  <w15:chartTrackingRefBased/>
  <w15:docId w15:val="{AFD202E5-AA99-43BD-982F-39746E0F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F31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3112"/>
    <w:rPr>
      <w:rFonts w:ascii="Arial" w:eastAsia="Times New Roman" w:hAnsi="Arial" w:cs="Arial"/>
      <w:vanish/>
      <w:sz w:val="16"/>
      <w:szCs w:val="16"/>
    </w:rPr>
  </w:style>
  <w:style w:type="paragraph" w:styleId="NormalWeb">
    <w:name w:val="Normal (Web)"/>
    <w:basedOn w:val="Normal"/>
    <w:uiPriority w:val="99"/>
    <w:semiHidden/>
    <w:unhideWhenUsed/>
    <w:rsid w:val="00CF31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3112"/>
    <w:rPr>
      <w:color w:val="0000FF"/>
      <w:u w:val="single"/>
    </w:rPr>
  </w:style>
  <w:style w:type="character" w:customStyle="1" w:styleId="mclabel">
    <w:name w:val="mclabel"/>
    <w:basedOn w:val="DefaultParagraphFont"/>
    <w:rsid w:val="00CF3112"/>
  </w:style>
  <w:style w:type="paragraph" w:styleId="z-BottomofForm">
    <w:name w:val="HTML Bottom of Form"/>
    <w:basedOn w:val="Normal"/>
    <w:next w:val="Normal"/>
    <w:link w:val="z-BottomofFormChar"/>
    <w:hidden/>
    <w:uiPriority w:val="99"/>
    <w:semiHidden/>
    <w:unhideWhenUsed/>
    <w:rsid w:val="00CF31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3112"/>
    <w:rPr>
      <w:rFonts w:ascii="Arial" w:eastAsia="Times New Roman" w:hAnsi="Arial" w:cs="Arial"/>
      <w:vanish/>
      <w:sz w:val="16"/>
      <w:szCs w:val="16"/>
    </w:rPr>
  </w:style>
  <w:style w:type="paragraph" w:styleId="ListParagraph">
    <w:name w:val="List Paragraph"/>
    <w:basedOn w:val="Normal"/>
    <w:uiPriority w:val="34"/>
    <w:qFormat/>
    <w:rsid w:val="00CF3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7472385">
      <w:bodyDiv w:val="1"/>
      <w:marLeft w:val="0"/>
      <w:marRight w:val="0"/>
      <w:marTop w:val="0"/>
      <w:marBottom w:val="0"/>
      <w:divBdr>
        <w:top w:val="none" w:sz="0" w:space="0" w:color="auto"/>
        <w:left w:val="none" w:sz="0" w:space="0" w:color="auto"/>
        <w:bottom w:val="none" w:sz="0" w:space="0" w:color="auto"/>
        <w:right w:val="none" w:sz="0" w:space="0" w:color="auto"/>
      </w:divBdr>
      <w:divsChild>
        <w:div w:id="1003124925">
          <w:marLeft w:val="0"/>
          <w:marRight w:val="0"/>
          <w:marTop w:val="0"/>
          <w:marBottom w:val="0"/>
          <w:divBdr>
            <w:top w:val="none" w:sz="0" w:space="0" w:color="auto"/>
            <w:left w:val="none" w:sz="0" w:space="0" w:color="auto"/>
            <w:bottom w:val="none" w:sz="0" w:space="0" w:color="auto"/>
            <w:right w:val="none" w:sz="0" w:space="0" w:color="auto"/>
          </w:divBdr>
          <w:divsChild>
            <w:div w:id="824517936">
              <w:marLeft w:val="0"/>
              <w:marRight w:val="0"/>
              <w:marTop w:val="0"/>
              <w:marBottom w:val="0"/>
              <w:divBdr>
                <w:top w:val="none" w:sz="0" w:space="0" w:color="auto"/>
                <w:left w:val="none" w:sz="0" w:space="0" w:color="auto"/>
                <w:bottom w:val="none" w:sz="0" w:space="0" w:color="auto"/>
                <w:right w:val="none" w:sz="0" w:space="0" w:color="auto"/>
              </w:divBdr>
              <w:divsChild>
                <w:div w:id="996114068">
                  <w:marLeft w:val="0"/>
                  <w:marRight w:val="0"/>
                  <w:marTop w:val="0"/>
                  <w:marBottom w:val="0"/>
                  <w:divBdr>
                    <w:top w:val="none" w:sz="0" w:space="0" w:color="auto"/>
                    <w:left w:val="none" w:sz="0" w:space="0" w:color="auto"/>
                    <w:bottom w:val="none" w:sz="0" w:space="0" w:color="auto"/>
                    <w:right w:val="none" w:sz="0" w:space="0" w:color="auto"/>
                  </w:divBdr>
                  <w:divsChild>
                    <w:div w:id="1645086325">
                      <w:marLeft w:val="0"/>
                      <w:marRight w:val="0"/>
                      <w:marTop w:val="0"/>
                      <w:marBottom w:val="0"/>
                      <w:divBdr>
                        <w:top w:val="none" w:sz="0" w:space="0" w:color="auto"/>
                        <w:left w:val="none" w:sz="0" w:space="0" w:color="auto"/>
                        <w:bottom w:val="none" w:sz="0" w:space="0" w:color="auto"/>
                        <w:right w:val="none" w:sz="0" w:space="0" w:color="auto"/>
                      </w:divBdr>
                      <w:divsChild>
                        <w:div w:id="996685040">
                          <w:marLeft w:val="0"/>
                          <w:marRight w:val="0"/>
                          <w:marTop w:val="0"/>
                          <w:marBottom w:val="0"/>
                          <w:divBdr>
                            <w:top w:val="none" w:sz="0" w:space="0" w:color="auto"/>
                            <w:left w:val="none" w:sz="0" w:space="0" w:color="auto"/>
                            <w:bottom w:val="none" w:sz="0" w:space="0" w:color="auto"/>
                            <w:right w:val="none" w:sz="0" w:space="0" w:color="auto"/>
                          </w:divBdr>
                          <w:divsChild>
                            <w:div w:id="722221045">
                              <w:marLeft w:val="0"/>
                              <w:marRight w:val="0"/>
                              <w:marTop w:val="0"/>
                              <w:marBottom w:val="0"/>
                              <w:divBdr>
                                <w:top w:val="none" w:sz="0" w:space="0" w:color="auto"/>
                                <w:left w:val="none" w:sz="0" w:space="0" w:color="auto"/>
                                <w:bottom w:val="none" w:sz="0" w:space="0" w:color="auto"/>
                                <w:right w:val="none" w:sz="0" w:space="0" w:color="auto"/>
                              </w:divBdr>
                              <w:divsChild>
                                <w:div w:id="17973782">
                                  <w:marLeft w:val="0"/>
                                  <w:marRight w:val="0"/>
                                  <w:marTop w:val="0"/>
                                  <w:marBottom w:val="0"/>
                                  <w:divBdr>
                                    <w:top w:val="none" w:sz="0" w:space="0" w:color="auto"/>
                                    <w:left w:val="none" w:sz="0" w:space="0" w:color="auto"/>
                                    <w:bottom w:val="none" w:sz="0" w:space="0" w:color="auto"/>
                                    <w:right w:val="none" w:sz="0" w:space="0" w:color="auto"/>
                                  </w:divBdr>
                                  <w:divsChild>
                                    <w:div w:id="1242905904">
                                      <w:marLeft w:val="0"/>
                                      <w:marRight w:val="0"/>
                                      <w:marTop w:val="0"/>
                                      <w:marBottom w:val="0"/>
                                      <w:divBdr>
                                        <w:top w:val="none" w:sz="0" w:space="0" w:color="auto"/>
                                        <w:left w:val="none" w:sz="0" w:space="0" w:color="auto"/>
                                        <w:bottom w:val="none" w:sz="0" w:space="0" w:color="auto"/>
                                        <w:right w:val="none" w:sz="0" w:space="0" w:color="auto"/>
                                      </w:divBdr>
                                      <w:divsChild>
                                        <w:div w:id="1018582581">
                                          <w:marLeft w:val="0"/>
                                          <w:marRight w:val="0"/>
                                          <w:marTop w:val="0"/>
                                          <w:marBottom w:val="0"/>
                                          <w:divBdr>
                                            <w:top w:val="none" w:sz="0" w:space="0" w:color="auto"/>
                                            <w:left w:val="none" w:sz="0" w:space="0" w:color="auto"/>
                                            <w:bottom w:val="none" w:sz="0" w:space="0" w:color="auto"/>
                                            <w:right w:val="none" w:sz="0" w:space="0" w:color="auto"/>
                                          </w:divBdr>
                                          <w:divsChild>
                                            <w:div w:id="1415320839">
                                              <w:marLeft w:val="0"/>
                                              <w:marRight w:val="0"/>
                                              <w:marTop w:val="0"/>
                                              <w:marBottom w:val="0"/>
                                              <w:divBdr>
                                                <w:top w:val="none" w:sz="0" w:space="0" w:color="auto"/>
                                                <w:left w:val="none" w:sz="0" w:space="0" w:color="auto"/>
                                                <w:bottom w:val="none" w:sz="0" w:space="0" w:color="auto"/>
                                                <w:right w:val="none" w:sz="0" w:space="0" w:color="auto"/>
                                              </w:divBdr>
                                              <w:divsChild>
                                                <w:div w:id="12550930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58703">
                                  <w:marLeft w:val="45"/>
                                  <w:marRight w:val="0"/>
                                  <w:marTop w:val="0"/>
                                  <w:marBottom w:val="0"/>
                                  <w:divBdr>
                                    <w:top w:val="none" w:sz="0" w:space="0" w:color="auto"/>
                                    <w:left w:val="none" w:sz="0" w:space="0" w:color="auto"/>
                                    <w:bottom w:val="none" w:sz="0" w:space="0" w:color="auto"/>
                                    <w:right w:val="none" w:sz="0" w:space="0" w:color="auto"/>
                                  </w:divBdr>
                                </w:div>
                                <w:div w:id="484585253">
                                  <w:marLeft w:val="0"/>
                                  <w:marRight w:val="0"/>
                                  <w:marTop w:val="0"/>
                                  <w:marBottom w:val="0"/>
                                  <w:divBdr>
                                    <w:top w:val="none" w:sz="0" w:space="0" w:color="auto"/>
                                    <w:left w:val="none" w:sz="0" w:space="0" w:color="auto"/>
                                    <w:bottom w:val="none" w:sz="0" w:space="0" w:color="auto"/>
                                    <w:right w:val="none" w:sz="0" w:space="0" w:color="auto"/>
                                  </w:divBdr>
                                  <w:divsChild>
                                    <w:div w:id="1269655663">
                                      <w:marLeft w:val="0"/>
                                      <w:marRight w:val="0"/>
                                      <w:marTop w:val="0"/>
                                      <w:marBottom w:val="0"/>
                                      <w:divBdr>
                                        <w:top w:val="none" w:sz="0" w:space="0" w:color="auto"/>
                                        <w:left w:val="none" w:sz="0" w:space="0" w:color="auto"/>
                                        <w:bottom w:val="none" w:sz="0" w:space="0" w:color="auto"/>
                                        <w:right w:val="none" w:sz="0" w:space="0" w:color="auto"/>
                                      </w:divBdr>
                                      <w:divsChild>
                                        <w:div w:id="1939825629">
                                          <w:marLeft w:val="0"/>
                                          <w:marRight w:val="0"/>
                                          <w:marTop w:val="0"/>
                                          <w:marBottom w:val="0"/>
                                          <w:divBdr>
                                            <w:top w:val="none" w:sz="0" w:space="0" w:color="auto"/>
                                            <w:left w:val="none" w:sz="0" w:space="0" w:color="auto"/>
                                            <w:bottom w:val="none" w:sz="0" w:space="0" w:color="auto"/>
                                            <w:right w:val="none" w:sz="0" w:space="0" w:color="auto"/>
                                          </w:divBdr>
                                          <w:divsChild>
                                            <w:div w:id="704523293">
                                              <w:marLeft w:val="0"/>
                                              <w:marRight w:val="0"/>
                                              <w:marTop w:val="0"/>
                                              <w:marBottom w:val="0"/>
                                              <w:divBdr>
                                                <w:top w:val="none" w:sz="0" w:space="0" w:color="auto"/>
                                                <w:left w:val="none" w:sz="0" w:space="0" w:color="auto"/>
                                                <w:bottom w:val="none" w:sz="0" w:space="0" w:color="auto"/>
                                                <w:right w:val="none" w:sz="0" w:space="0" w:color="auto"/>
                                              </w:divBdr>
                                              <w:divsChild>
                                                <w:div w:id="107408415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nas.org/content/111/32/11744.full" TargetMode="External"/><Relationship Id="rId5" Type="http://schemas.openxmlformats.org/officeDocument/2006/relationships/hyperlink" Target="https://www.youtube.com/watch?v=pd2qxi2mF_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Colantuono</dc:creator>
  <cp:keywords/>
  <dc:description/>
  <cp:lastModifiedBy>KimHeng Huy</cp:lastModifiedBy>
  <cp:revision>2</cp:revision>
  <dcterms:created xsi:type="dcterms:W3CDTF">2021-04-10T16:56:00Z</dcterms:created>
  <dcterms:modified xsi:type="dcterms:W3CDTF">2021-04-10T16:56:00Z</dcterms:modified>
</cp:coreProperties>
</file>